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B5D" w:rsidRPr="00293F09" w:rsidRDefault="000E1B5D" w:rsidP="00293F09">
      <w:pPr>
        <w:ind w:left="1" w:hanging="3"/>
        <w:jc w:val="center"/>
        <w:rPr>
          <w:rFonts w:ascii="Times New Roman" w:hAnsi="Times New Roman" w:cs="Times New Roman"/>
          <w:b/>
          <w:sz w:val="28"/>
          <w:szCs w:val="28"/>
        </w:rPr>
      </w:pPr>
      <w:r w:rsidRPr="00293F09">
        <w:rPr>
          <w:rFonts w:ascii="Times New Roman" w:hAnsi="Times New Roman" w:cs="Times New Roman"/>
          <w:b/>
          <w:sz w:val="28"/>
          <w:szCs w:val="28"/>
        </w:rPr>
        <w:t>PARA CAMBIO DE PLAN DE ESTUDIO</w:t>
      </w:r>
      <w:r w:rsidR="00293F09">
        <w:rPr>
          <w:rFonts w:ascii="Times New Roman" w:hAnsi="Times New Roman" w:cs="Times New Roman"/>
          <w:b/>
          <w:sz w:val="28"/>
          <w:szCs w:val="28"/>
        </w:rPr>
        <w:t xml:space="preserve"> </w:t>
      </w:r>
      <w:bookmarkStart w:id="0" w:name="_GoBack"/>
      <w:bookmarkEnd w:id="0"/>
    </w:p>
    <w:p w:rsidR="000E1B5D" w:rsidRPr="00293F09" w:rsidRDefault="00293F09" w:rsidP="00293F09">
      <w:pPr>
        <w:ind w:left="1" w:hanging="3"/>
        <w:jc w:val="both"/>
        <w:rPr>
          <w:rFonts w:ascii="Times New Roman" w:hAnsi="Times New Roman" w:cs="Times New Roman"/>
          <w:sz w:val="28"/>
          <w:szCs w:val="28"/>
        </w:rPr>
      </w:pPr>
      <w:r w:rsidRPr="00293F09">
        <w:rPr>
          <w:rFonts w:ascii="Times New Roman" w:hAnsi="Times New Roman" w:cs="Times New Roman"/>
          <w:sz w:val="28"/>
          <w:szCs w:val="28"/>
        </w:rPr>
        <w:t>Si el estudiante</w:t>
      </w:r>
      <w:r w:rsidR="000E1B5D" w:rsidRPr="00293F09">
        <w:rPr>
          <w:rFonts w:ascii="Times New Roman" w:hAnsi="Times New Roman" w:cs="Times New Roman"/>
          <w:sz w:val="28"/>
          <w:szCs w:val="28"/>
        </w:rPr>
        <w:t xml:space="preserve"> tiene aprobado con final las perspectivas, no deberá cursar la correspondiente del nuevo plan de estudios. Se considerará aprobada por equivalencia. El siguiente cuadro presenta la tarea realizada hasta segundo año de cada una de las carreras involucradas.</w:t>
      </w:r>
    </w:p>
    <w:p w:rsidR="000E1B5D" w:rsidRPr="00293F09" w:rsidRDefault="000E1B5D" w:rsidP="00293F09">
      <w:pPr>
        <w:ind w:left="1" w:hanging="3"/>
        <w:jc w:val="both"/>
        <w:rPr>
          <w:rFonts w:ascii="Times New Roman" w:hAnsi="Times New Roman" w:cs="Times New Roman"/>
          <w:sz w:val="28"/>
          <w:szCs w:val="28"/>
        </w:rPr>
      </w:pPr>
      <w:r w:rsidRPr="00293F09">
        <w:rPr>
          <w:rFonts w:ascii="Times New Roman" w:hAnsi="Times New Roman" w:cs="Times New Roman"/>
          <w:b/>
          <w:sz w:val="28"/>
          <w:szCs w:val="28"/>
        </w:rPr>
        <w:t>FUNDAMENTACIÓN – CAMPO GENERAL</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4536"/>
      </w:tblGrid>
      <w:tr w:rsidR="000E1B5D" w:rsidRPr="00293F09" w:rsidTr="00AF2DDE">
        <w:tc>
          <w:tcPr>
            <w:tcW w:w="4106"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Resolución 13271/99</w:t>
            </w:r>
          </w:p>
        </w:tc>
        <w:tc>
          <w:tcPr>
            <w:tcW w:w="4536" w:type="dxa"/>
          </w:tcPr>
          <w:p w:rsidR="000E1B5D" w:rsidRPr="00293F09" w:rsidRDefault="000E1B5D" w:rsidP="00293F09">
            <w:pPr>
              <w:spacing w:after="0" w:line="240" w:lineRule="auto"/>
              <w:ind w:left="1" w:hanging="3"/>
              <w:rPr>
                <w:rFonts w:ascii="Times New Roman" w:hAnsi="Times New Roman" w:cs="Times New Roman"/>
                <w:sz w:val="28"/>
                <w:szCs w:val="28"/>
              </w:rPr>
            </w:pPr>
            <w:r w:rsidRPr="00293F09">
              <w:rPr>
                <w:rFonts w:ascii="Times New Roman" w:hAnsi="Times New Roman" w:cs="Times New Roman"/>
                <w:sz w:val="28"/>
                <w:szCs w:val="28"/>
              </w:rPr>
              <w:t>5802-1720321/17; 5802-1806742/17; 5802-1806760/17</w:t>
            </w:r>
          </w:p>
        </w:tc>
      </w:tr>
      <w:tr w:rsidR="000E1B5D" w:rsidRPr="00293F09" w:rsidTr="00AF2DDE">
        <w:tc>
          <w:tcPr>
            <w:tcW w:w="4106"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Filosófica Pedagógica I</w:t>
            </w:r>
          </w:p>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Filosófica Pedagógica II</w:t>
            </w:r>
          </w:p>
        </w:tc>
        <w:tc>
          <w:tcPr>
            <w:tcW w:w="4536"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Pedagogía</w:t>
            </w:r>
          </w:p>
        </w:tc>
      </w:tr>
      <w:tr w:rsidR="000E1B5D" w:rsidRPr="00293F09" w:rsidTr="00AF2DDE">
        <w:tc>
          <w:tcPr>
            <w:tcW w:w="4106"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Pedagógico Didáctica I</w:t>
            </w:r>
          </w:p>
          <w:p w:rsidR="000E1B5D" w:rsidRPr="00293F09" w:rsidRDefault="000E1B5D" w:rsidP="00293F09">
            <w:pPr>
              <w:spacing w:after="0" w:line="240" w:lineRule="auto"/>
              <w:ind w:left="1" w:hanging="3"/>
              <w:jc w:val="both"/>
              <w:rPr>
                <w:rFonts w:ascii="Times New Roman" w:hAnsi="Times New Roman" w:cs="Times New Roman"/>
                <w:sz w:val="28"/>
                <w:szCs w:val="28"/>
              </w:rPr>
            </w:pPr>
          </w:p>
        </w:tc>
        <w:tc>
          <w:tcPr>
            <w:tcW w:w="4536"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Didáctica General</w:t>
            </w:r>
          </w:p>
        </w:tc>
      </w:tr>
      <w:tr w:rsidR="000E1B5D" w:rsidRPr="00293F09" w:rsidTr="00AF2DDE">
        <w:tc>
          <w:tcPr>
            <w:tcW w:w="4106"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Política Institucional</w:t>
            </w:r>
          </w:p>
        </w:tc>
        <w:tc>
          <w:tcPr>
            <w:tcW w:w="4536" w:type="dxa"/>
          </w:tcPr>
          <w:p w:rsidR="000E1B5D" w:rsidRPr="00293F09" w:rsidRDefault="000E1B5D" w:rsidP="00293F09">
            <w:pPr>
              <w:spacing w:after="0" w:line="240" w:lineRule="auto"/>
              <w:ind w:left="1" w:hanging="3"/>
              <w:rPr>
                <w:rFonts w:ascii="Times New Roman" w:hAnsi="Times New Roman" w:cs="Times New Roman"/>
                <w:sz w:val="28"/>
                <w:szCs w:val="28"/>
              </w:rPr>
            </w:pPr>
            <w:r w:rsidRPr="00293F09">
              <w:rPr>
                <w:rFonts w:ascii="Times New Roman" w:hAnsi="Times New Roman" w:cs="Times New Roman"/>
                <w:sz w:val="28"/>
                <w:szCs w:val="28"/>
              </w:rPr>
              <w:t>Problemáticas Socio - Institucionales</w:t>
            </w:r>
          </w:p>
        </w:tc>
      </w:tr>
      <w:tr w:rsidR="000E1B5D" w:rsidRPr="00293F09" w:rsidTr="00AF2DDE">
        <w:tc>
          <w:tcPr>
            <w:tcW w:w="4106"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Perspectiva filosófico pedagógica didáctica</w:t>
            </w:r>
          </w:p>
        </w:tc>
        <w:tc>
          <w:tcPr>
            <w:tcW w:w="4536" w:type="dxa"/>
          </w:tcPr>
          <w:p w:rsidR="000E1B5D" w:rsidRPr="00293F09" w:rsidRDefault="000E1B5D" w:rsidP="00293F09">
            <w:pPr>
              <w:spacing w:after="0" w:line="240" w:lineRule="auto"/>
              <w:ind w:left="1" w:hanging="3"/>
              <w:rPr>
                <w:rFonts w:ascii="Times New Roman" w:hAnsi="Times New Roman" w:cs="Times New Roman"/>
                <w:sz w:val="28"/>
                <w:szCs w:val="28"/>
              </w:rPr>
            </w:pPr>
            <w:r w:rsidRPr="00293F09">
              <w:rPr>
                <w:rFonts w:ascii="Times New Roman" w:hAnsi="Times New Roman" w:cs="Times New Roman"/>
                <w:sz w:val="28"/>
                <w:szCs w:val="28"/>
              </w:rPr>
              <w:t>Filosofía y educación</w:t>
            </w:r>
          </w:p>
        </w:tc>
      </w:tr>
      <w:tr w:rsidR="000E1B5D" w:rsidRPr="00293F09" w:rsidTr="00AF2DDE">
        <w:tc>
          <w:tcPr>
            <w:tcW w:w="4106"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Espacio de la Práctica Docente I</w:t>
            </w:r>
          </w:p>
        </w:tc>
        <w:tc>
          <w:tcPr>
            <w:tcW w:w="4536"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El trabajo docente, complejidades y entramados I</w:t>
            </w:r>
          </w:p>
        </w:tc>
      </w:tr>
      <w:tr w:rsidR="000E1B5D" w:rsidRPr="00293F09" w:rsidTr="00AF2DDE">
        <w:tc>
          <w:tcPr>
            <w:tcW w:w="4106"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Espacio de la Práctica Docente II</w:t>
            </w:r>
          </w:p>
        </w:tc>
        <w:tc>
          <w:tcPr>
            <w:tcW w:w="4536"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Componentes del trabajo docente II</w:t>
            </w:r>
          </w:p>
        </w:tc>
      </w:tr>
      <w:tr w:rsidR="000E1B5D" w:rsidRPr="00293F09" w:rsidTr="00AF2DDE">
        <w:tc>
          <w:tcPr>
            <w:tcW w:w="4106"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Espacio de la Práctica Docente III</w:t>
            </w:r>
          </w:p>
        </w:tc>
        <w:tc>
          <w:tcPr>
            <w:tcW w:w="4536"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Trabajo Docente III</w:t>
            </w:r>
          </w:p>
        </w:tc>
      </w:tr>
      <w:tr w:rsidR="000E1B5D" w:rsidRPr="00293F09" w:rsidTr="00AF2DDE">
        <w:tc>
          <w:tcPr>
            <w:tcW w:w="4106"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Espacio de la Práctica Docente IV</w:t>
            </w:r>
          </w:p>
        </w:tc>
        <w:tc>
          <w:tcPr>
            <w:tcW w:w="4536"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Trabajo Docente IV</w:t>
            </w:r>
          </w:p>
        </w:tc>
      </w:tr>
    </w:tbl>
    <w:p w:rsidR="000E1B5D" w:rsidRPr="00293F09" w:rsidRDefault="000E1B5D" w:rsidP="00293F09">
      <w:pPr>
        <w:ind w:left="1" w:hanging="3"/>
        <w:jc w:val="both"/>
        <w:rPr>
          <w:rFonts w:ascii="Times New Roman" w:hAnsi="Times New Roman" w:cs="Times New Roman"/>
          <w:sz w:val="28"/>
          <w:szCs w:val="28"/>
        </w:rPr>
      </w:pPr>
    </w:p>
    <w:p w:rsidR="000E1B5D" w:rsidRPr="00293F09" w:rsidRDefault="000E1B5D" w:rsidP="00293F09">
      <w:pPr>
        <w:ind w:left="1" w:hanging="3"/>
        <w:jc w:val="both"/>
        <w:rPr>
          <w:rFonts w:ascii="Times New Roman" w:hAnsi="Times New Roman" w:cs="Times New Roman"/>
          <w:sz w:val="28"/>
          <w:szCs w:val="28"/>
        </w:rPr>
      </w:pPr>
      <w:r w:rsidRPr="00293F09">
        <w:rPr>
          <w:rFonts w:ascii="Times New Roman" w:hAnsi="Times New Roman" w:cs="Times New Roman"/>
          <w:b/>
          <w:sz w:val="28"/>
          <w:szCs w:val="28"/>
        </w:rPr>
        <w:t>PROFESORADO DE INGLÉS</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0"/>
        <w:gridCol w:w="3254"/>
      </w:tblGrid>
      <w:tr w:rsidR="000E1B5D" w:rsidRPr="00293F09" w:rsidTr="00AF2DDE">
        <w:tc>
          <w:tcPr>
            <w:tcW w:w="5240"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Resolución 13296/99 y Resolución 13271/99</w:t>
            </w:r>
          </w:p>
        </w:tc>
        <w:tc>
          <w:tcPr>
            <w:tcW w:w="3254"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5802-1720321/17</w:t>
            </w:r>
          </w:p>
        </w:tc>
      </w:tr>
      <w:tr w:rsidR="000E1B5D" w:rsidRPr="00293F09" w:rsidTr="00AF2DDE">
        <w:tc>
          <w:tcPr>
            <w:tcW w:w="5240"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Psicología y Cultura en la Educación</w:t>
            </w:r>
          </w:p>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Psicología y Cultura del sujeto que Aprende I</w:t>
            </w:r>
          </w:p>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Psicología y Cultura del sujeto que Aprende II</w:t>
            </w:r>
          </w:p>
        </w:tc>
        <w:tc>
          <w:tcPr>
            <w:tcW w:w="3254" w:type="dxa"/>
          </w:tcPr>
          <w:p w:rsidR="000E1B5D" w:rsidRPr="00293F09" w:rsidRDefault="000E1B5D" w:rsidP="00293F09">
            <w:pPr>
              <w:spacing w:after="0" w:line="240" w:lineRule="auto"/>
              <w:ind w:left="1" w:hanging="3"/>
              <w:jc w:val="both"/>
              <w:rPr>
                <w:rFonts w:ascii="Times New Roman" w:hAnsi="Times New Roman" w:cs="Times New Roman"/>
                <w:sz w:val="28"/>
                <w:szCs w:val="28"/>
              </w:rPr>
            </w:pPr>
          </w:p>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Sujetos de la Educación</w:t>
            </w:r>
          </w:p>
        </w:tc>
      </w:tr>
      <w:tr w:rsidR="000E1B5D" w:rsidRPr="00293F09" w:rsidTr="00AF2DDE">
        <w:tc>
          <w:tcPr>
            <w:tcW w:w="5240"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Lengua y Expresión Oral I</w:t>
            </w:r>
          </w:p>
        </w:tc>
        <w:tc>
          <w:tcPr>
            <w:tcW w:w="3254"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Prácticas discursivas de la Comunicación Oral I</w:t>
            </w:r>
          </w:p>
        </w:tc>
      </w:tr>
    </w:tbl>
    <w:p w:rsidR="000E1B5D" w:rsidRPr="00293F09" w:rsidRDefault="000E1B5D" w:rsidP="00293F09">
      <w:pPr>
        <w:ind w:left="1" w:hanging="3"/>
        <w:rPr>
          <w:rFonts w:ascii="Times New Roman" w:hAnsi="Times New Roman" w:cs="Times New Roman"/>
          <w:sz w:val="28"/>
          <w:szCs w:val="28"/>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0"/>
        <w:gridCol w:w="3254"/>
      </w:tblGrid>
      <w:tr w:rsidR="000E1B5D" w:rsidRPr="00293F09" w:rsidTr="00AF2DDE">
        <w:tc>
          <w:tcPr>
            <w:tcW w:w="5240"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 xml:space="preserve">Resolución 13296/99 </w:t>
            </w:r>
          </w:p>
        </w:tc>
        <w:tc>
          <w:tcPr>
            <w:tcW w:w="3254"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5802-1720321/17</w:t>
            </w:r>
          </w:p>
        </w:tc>
      </w:tr>
      <w:tr w:rsidR="000E1B5D" w:rsidRPr="00293F09" w:rsidTr="00AF2DDE">
        <w:tc>
          <w:tcPr>
            <w:tcW w:w="5240"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Lengua y Expresión Escrita I</w:t>
            </w:r>
          </w:p>
        </w:tc>
        <w:tc>
          <w:tcPr>
            <w:tcW w:w="3254"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Prácticas discursivas de la Comunicación Escrita I</w:t>
            </w:r>
          </w:p>
        </w:tc>
      </w:tr>
      <w:tr w:rsidR="000E1B5D" w:rsidRPr="00293F09" w:rsidTr="00AF2DDE">
        <w:tc>
          <w:tcPr>
            <w:tcW w:w="5240"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Lengua Española</w:t>
            </w:r>
          </w:p>
        </w:tc>
        <w:tc>
          <w:tcPr>
            <w:tcW w:w="3254"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Prácticas discursivas del ámbito académico español</w:t>
            </w:r>
          </w:p>
        </w:tc>
      </w:tr>
      <w:tr w:rsidR="000E1B5D" w:rsidRPr="00293F09" w:rsidTr="00AF2DDE">
        <w:tc>
          <w:tcPr>
            <w:tcW w:w="5240"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Lengua y Expresión Oral I</w:t>
            </w:r>
          </w:p>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Lengua y Expresión Escrita I</w:t>
            </w:r>
          </w:p>
        </w:tc>
        <w:tc>
          <w:tcPr>
            <w:tcW w:w="3254"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Introducción al inglés con fines académicos</w:t>
            </w:r>
          </w:p>
        </w:tc>
      </w:tr>
      <w:tr w:rsidR="000E1B5D" w:rsidRPr="00293F09" w:rsidTr="00AF2DDE">
        <w:tc>
          <w:tcPr>
            <w:tcW w:w="5240"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lastRenderedPageBreak/>
              <w:t>Lengua y Cultura I</w:t>
            </w:r>
          </w:p>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Lengua y Cultura II</w:t>
            </w:r>
          </w:p>
        </w:tc>
        <w:tc>
          <w:tcPr>
            <w:tcW w:w="3254"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Estudios interculturales de lengua inglesa I</w:t>
            </w:r>
          </w:p>
        </w:tc>
      </w:tr>
      <w:tr w:rsidR="000E1B5D" w:rsidRPr="00293F09" w:rsidTr="00AF2DDE">
        <w:tc>
          <w:tcPr>
            <w:tcW w:w="5240" w:type="dxa"/>
          </w:tcPr>
          <w:p w:rsidR="000E1B5D" w:rsidRPr="00293F09" w:rsidRDefault="000E1B5D" w:rsidP="00293F09">
            <w:pPr>
              <w:spacing w:after="0" w:line="240" w:lineRule="auto"/>
              <w:ind w:left="1" w:hanging="3"/>
              <w:jc w:val="both"/>
              <w:rPr>
                <w:rFonts w:ascii="Times New Roman" w:hAnsi="Times New Roman" w:cs="Times New Roman"/>
                <w:sz w:val="28"/>
                <w:szCs w:val="28"/>
              </w:rPr>
            </w:pPr>
          </w:p>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Lengua y Cultura I</w:t>
            </w:r>
          </w:p>
          <w:p w:rsidR="000E1B5D" w:rsidRPr="00293F09" w:rsidRDefault="000E1B5D" w:rsidP="00293F09">
            <w:pPr>
              <w:spacing w:after="0" w:line="240" w:lineRule="auto"/>
              <w:ind w:left="1" w:hanging="3"/>
              <w:jc w:val="both"/>
              <w:rPr>
                <w:rFonts w:ascii="Times New Roman" w:hAnsi="Times New Roman" w:cs="Times New Roman"/>
                <w:sz w:val="28"/>
                <w:szCs w:val="28"/>
              </w:rPr>
            </w:pPr>
          </w:p>
        </w:tc>
        <w:tc>
          <w:tcPr>
            <w:tcW w:w="3254"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PARCIALMENTE Estudios interculturales de lengua inglesa I</w:t>
            </w:r>
          </w:p>
        </w:tc>
      </w:tr>
      <w:tr w:rsidR="000E1B5D" w:rsidRPr="00293F09" w:rsidTr="00AF2DDE">
        <w:tc>
          <w:tcPr>
            <w:tcW w:w="5240"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Lengua y Expresión Oral II</w:t>
            </w:r>
          </w:p>
        </w:tc>
        <w:tc>
          <w:tcPr>
            <w:tcW w:w="3254"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Prácticas discursivas de la Comunicación Oral II</w:t>
            </w:r>
          </w:p>
        </w:tc>
      </w:tr>
      <w:tr w:rsidR="000E1B5D" w:rsidRPr="00293F09" w:rsidTr="00AF2DDE">
        <w:tc>
          <w:tcPr>
            <w:tcW w:w="5240"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Lengua y Expresión Escrita II</w:t>
            </w:r>
          </w:p>
        </w:tc>
        <w:tc>
          <w:tcPr>
            <w:tcW w:w="3254"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Prácticas discursivas de la Comunicación Escrita II</w:t>
            </w:r>
          </w:p>
        </w:tc>
      </w:tr>
      <w:tr w:rsidR="000E1B5D" w:rsidRPr="00293F09" w:rsidTr="00AF2DDE">
        <w:tc>
          <w:tcPr>
            <w:tcW w:w="5240"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Lengua y Cultura III</w:t>
            </w:r>
          </w:p>
        </w:tc>
        <w:tc>
          <w:tcPr>
            <w:tcW w:w="3254"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Estudios interculturales de lengua inglesa II</w:t>
            </w:r>
          </w:p>
        </w:tc>
      </w:tr>
      <w:tr w:rsidR="000E1B5D" w:rsidRPr="00293F09" w:rsidTr="00AF2DDE">
        <w:tc>
          <w:tcPr>
            <w:tcW w:w="5240"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Inglés y su enseñanza I (</w:t>
            </w:r>
            <w:proofErr w:type="spellStart"/>
            <w:r w:rsidRPr="00293F09">
              <w:rPr>
                <w:rFonts w:ascii="Times New Roman" w:hAnsi="Times New Roman" w:cs="Times New Roman"/>
                <w:sz w:val="28"/>
                <w:szCs w:val="28"/>
              </w:rPr>
              <w:t>Lense</w:t>
            </w:r>
            <w:proofErr w:type="spellEnd"/>
            <w:r w:rsidRPr="00293F09">
              <w:rPr>
                <w:rFonts w:ascii="Times New Roman" w:hAnsi="Times New Roman" w:cs="Times New Roman"/>
                <w:sz w:val="28"/>
                <w:szCs w:val="28"/>
              </w:rPr>
              <w:t xml:space="preserve"> I)</w:t>
            </w:r>
          </w:p>
        </w:tc>
        <w:tc>
          <w:tcPr>
            <w:tcW w:w="3254"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 xml:space="preserve">Fundamentos de la </w:t>
            </w:r>
            <w:proofErr w:type="spellStart"/>
            <w:r w:rsidRPr="00293F09">
              <w:rPr>
                <w:rFonts w:ascii="Times New Roman" w:hAnsi="Times New Roman" w:cs="Times New Roman"/>
                <w:sz w:val="28"/>
                <w:szCs w:val="28"/>
              </w:rPr>
              <w:t>ens</w:t>
            </w:r>
            <w:proofErr w:type="spellEnd"/>
            <w:r w:rsidRPr="00293F09">
              <w:rPr>
                <w:rFonts w:ascii="Times New Roman" w:hAnsi="Times New Roman" w:cs="Times New Roman"/>
                <w:sz w:val="28"/>
                <w:szCs w:val="28"/>
              </w:rPr>
              <w:t>. y aprendizaje del inglés I</w:t>
            </w:r>
          </w:p>
        </w:tc>
      </w:tr>
      <w:tr w:rsidR="000E1B5D" w:rsidRPr="00293F09" w:rsidTr="00AF2DDE">
        <w:tc>
          <w:tcPr>
            <w:tcW w:w="5240"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Lengua y Expresión Oral III</w:t>
            </w:r>
          </w:p>
        </w:tc>
        <w:tc>
          <w:tcPr>
            <w:tcW w:w="3254"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Prácticas discursivas de la Comunicación Oral III</w:t>
            </w:r>
          </w:p>
        </w:tc>
      </w:tr>
      <w:tr w:rsidR="000E1B5D" w:rsidRPr="00293F09" w:rsidTr="00AF2DDE">
        <w:tc>
          <w:tcPr>
            <w:tcW w:w="5240"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Lengua y Expresión Escrita III</w:t>
            </w:r>
          </w:p>
        </w:tc>
        <w:tc>
          <w:tcPr>
            <w:tcW w:w="3254"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Prácticas discursivas de la Comunicación Escrita III</w:t>
            </w:r>
          </w:p>
        </w:tc>
      </w:tr>
      <w:tr w:rsidR="000E1B5D" w:rsidRPr="00293F09" w:rsidTr="00AF2DDE">
        <w:tc>
          <w:tcPr>
            <w:tcW w:w="5240"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Inglés y su enseñanza II (</w:t>
            </w:r>
            <w:proofErr w:type="spellStart"/>
            <w:r w:rsidRPr="00293F09">
              <w:rPr>
                <w:rFonts w:ascii="Times New Roman" w:hAnsi="Times New Roman" w:cs="Times New Roman"/>
                <w:sz w:val="28"/>
                <w:szCs w:val="28"/>
              </w:rPr>
              <w:t>Lense</w:t>
            </w:r>
            <w:proofErr w:type="spellEnd"/>
            <w:r w:rsidRPr="00293F09">
              <w:rPr>
                <w:rFonts w:ascii="Times New Roman" w:hAnsi="Times New Roman" w:cs="Times New Roman"/>
                <w:sz w:val="28"/>
                <w:szCs w:val="28"/>
              </w:rPr>
              <w:t xml:space="preserve"> II)</w:t>
            </w:r>
          </w:p>
        </w:tc>
        <w:tc>
          <w:tcPr>
            <w:tcW w:w="3254"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 xml:space="preserve">Fundamentos de la </w:t>
            </w:r>
            <w:proofErr w:type="spellStart"/>
            <w:r w:rsidRPr="00293F09">
              <w:rPr>
                <w:rFonts w:ascii="Times New Roman" w:hAnsi="Times New Roman" w:cs="Times New Roman"/>
                <w:sz w:val="28"/>
                <w:szCs w:val="28"/>
              </w:rPr>
              <w:t>ens</w:t>
            </w:r>
            <w:proofErr w:type="spellEnd"/>
            <w:r w:rsidRPr="00293F09">
              <w:rPr>
                <w:rFonts w:ascii="Times New Roman" w:hAnsi="Times New Roman" w:cs="Times New Roman"/>
                <w:sz w:val="28"/>
                <w:szCs w:val="28"/>
              </w:rPr>
              <w:t>. y aprendizaje del inglés II</w:t>
            </w:r>
          </w:p>
        </w:tc>
      </w:tr>
      <w:tr w:rsidR="000E1B5D" w:rsidRPr="00293F09" w:rsidTr="00AF2DDE">
        <w:tc>
          <w:tcPr>
            <w:tcW w:w="5240"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Lengua y Cultura IV</w:t>
            </w:r>
          </w:p>
        </w:tc>
        <w:tc>
          <w:tcPr>
            <w:tcW w:w="3254" w:type="dxa"/>
          </w:tcPr>
          <w:p w:rsidR="000E1B5D" w:rsidRPr="00293F09" w:rsidRDefault="000E1B5D" w:rsidP="00293F09">
            <w:pPr>
              <w:spacing w:after="0" w:line="240" w:lineRule="auto"/>
              <w:ind w:left="1" w:hanging="3"/>
              <w:jc w:val="both"/>
              <w:rPr>
                <w:rFonts w:ascii="Times New Roman" w:hAnsi="Times New Roman" w:cs="Times New Roman"/>
                <w:sz w:val="28"/>
                <w:szCs w:val="28"/>
              </w:rPr>
            </w:pPr>
            <w:proofErr w:type="spellStart"/>
            <w:r w:rsidRPr="00293F09">
              <w:rPr>
                <w:rFonts w:ascii="Times New Roman" w:hAnsi="Times New Roman" w:cs="Times New Roman"/>
                <w:sz w:val="28"/>
                <w:szCs w:val="28"/>
              </w:rPr>
              <w:t>Est</w:t>
            </w:r>
            <w:proofErr w:type="spellEnd"/>
            <w:r w:rsidRPr="00293F09">
              <w:rPr>
                <w:rFonts w:ascii="Times New Roman" w:hAnsi="Times New Roman" w:cs="Times New Roman"/>
                <w:sz w:val="28"/>
                <w:szCs w:val="28"/>
              </w:rPr>
              <w:t xml:space="preserve"> interculturales de lengua inglesa III   y   IV</w:t>
            </w:r>
          </w:p>
        </w:tc>
      </w:tr>
      <w:tr w:rsidR="000E1B5D" w:rsidRPr="00293F09" w:rsidTr="00AF2DDE">
        <w:tc>
          <w:tcPr>
            <w:tcW w:w="5240"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Lengua y Expresión Oral IV</w:t>
            </w:r>
          </w:p>
        </w:tc>
        <w:tc>
          <w:tcPr>
            <w:tcW w:w="3254"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Prácticas discursivas de la Comunicación Oral IV</w:t>
            </w:r>
          </w:p>
        </w:tc>
      </w:tr>
      <w:tr w:rsidR="000E1B5D" w:rsidRPr="00293F09" w:rsidTr="00AF2DDE">
        <w:tc>
          <w:tcPr>
            <w:tcW w:w="5240"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Lengua y Expresión Escrita IV</w:t>
            </w:r>
          </w:p>
        </w:tc>
        <w:tc>
          <w:tcPr>
            <w:tcW w:w="3254"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Prácticas discursivas de la Comunicación Escrita IV</w:t>
            </w:r>
          </w:p>
        </w:tc>
      </w:tr>
      <w:tr w:rsidR="000E1B5D" w:rsidRPr="00293F09" w:rsidTr="00AF2DDE">
        <w:tc>
          <w:tcPr>
            <w:tcW w:w="5240"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Inglés y su enseñanza III (</w:t>
            </w:r>
            <w:proofErr w:type="spellStart"/>
            <w:r w:rsidRPr="00293F09">
              <w:rPr>
                <w:rFonts w:ascii="Times New Roman" w:hAnsi="Times New Roman" w:cs="Times New Roman"/>
                <w:sz w:val="28"/>
                <w:szCs w:val="28"/>
              </w:rPr>
              <w:t>Lense</w:t>
            </w:r>
            <w:proofErr w:type="spellEnd"/>
            <w:r w:rsidRPr="00293F09">
              <w:rPr>
                <w:rFonts w:ascii="Times New Roman" w:hAnsi="Times New Roman" w:cs="Times New Roman"/>
                <w:sz w:val="28"/>
                <w:szCs w:val="28"/>
              </w:rPr>
              <w:t xml:space="preserve"> III)</w:t>
            </w:r>
          </w:p>
        </w:tc>
        <w:tc>
          <w:tcPr>
            <w:tcW w:w="3254"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 xml:space="preserve">Fundamentos de la </w:t>
            </w:r>
            <w:proofErr w:type="spellStart"/>
            <w:r w:rsidRPr="00293F09">
              <w:rPr>
                <w:rFonts w:ascii="Times New Roman" w:hAnsi="Times New Roman" w:cs="Times New Roman"/>
                <w:sz w:val="28"/>
                <w:szCs w:val="28"/>
              </w:rPr>
              <w:t>ens</w:t>
            </w:r>
            <w:proofErr w:type="spellEnd"/>
            <w:r w:rsidRPr="00293F09">
              <w:rPr>
                <w:rFonts w:ascii="Times New Roman" w:hAnsi="Times New Roman" w:cs="Times New Roman"/>
                <w:sz w:val="28"/>
                <w:szCs w:val="28"/>
              </w:rPr>
              <w:t>. y aprendizaje del inglés III</w:t>
            </w:r>
          </w:p>
        </w:tc>
      </w:tr>
      <w:tr w:rsidR="000E1B5D" w:rsidRPr="00293F09" w:rsidTr="00AF2DDE">
        <w:tc>
          <w:tcPr>
            <w:tcW w:w="5240"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Lengua extranjera: francés</w:t>
            </w:r>
          </w:p>
        </w:tc>
        <w:tc>
          <w:tcPr>
            <w:tcW w:w="3254" w:type="dxa"/>
          </w:tcPr>
          <w:p w:rsidR="000E1B5D" w:rsidRPr="00293F09" w:rsidRDefault="000E1B5D" w:rsidP="00293F09">
            <w:pPr>
              <w:spacing w:after="0" w:line="240" w:lineRule="auto"/>
              <w:ind w:left="1" w:hanging="3"/>
              <w:jc w:val="both"/>
              <w:rPr>
                <w:rFonts w:ascii="Times New Roman" w:hAnsi="Times New Roman" w:cs="Times New Roman"/>
                <w:sz w:val="28"/>
                <w:szCs w:val="28"/>
              </w:rPr>
            </w:pPr>
            <w:r w:rsidRPr="00293F09">
              <w:rPr>
                <w:rFonts w:ascii="Times New Roman" w:hAnsi="Times New Roman" w:cs="Times New Roman"/>
                <w:sz w:val="28"/>
                <w:szCs w:val="28"/>
              </w:rPr>
              <w:t>Francés (UC opcional)</w:t>
            </w:r>
          </w:p>
        </w:tc>
      </w:tr>
    </w:tbl>
    <w:p w:rsidR="000E1B5D" w:rsidRPr="00293F09" w:rsidRDefault="000E1B5D" w:rsidP="00293F09">
      <w:pPr>
        <w:ind w:left="1" w:hanging="3"/>
        <w:jc w:val="both"/>
        <w:rPr>
          <w:rFonts w:ascii="Times New Roman" w:hAnsi="Times New Roman" w:cs="Times New Roman"/>
          <w:sz w:val="28"/>
          <w:szCs w:val="28"/>
        </w:rPr>
      </w:pPr>
    </w:p>
    <w:sectPr w:rsidR="000E1B5D" w:rsidRPr="00293F09">
      <w:footerReference w:type="default" r:id="rId5"/>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86D" w:rsidRDefault="00293F09">
    <w:pPr>
      <w:pBdr>
        <w:top w:val="nil"/>
        <w:left w:val="nil"/>
        <w:bottom w:val="nil"/>
        <w:right w:val="nil"/>
        <w:between w:val="nil"/>
      </w:pBdr>
      <w:spacing w:after="0" w:line="240" w:lineRule="auto"/>
      <w:ind w:left="0" w:hanging="2"/>
      <w:jc w:val="right"/>
      <w:rPr>
        <w:color w:val="000000"/>
        <w:szCs w:val="24"/>
      </w:rPr>
    </w:pPr>
    <w:r>
      <w:rPr>
        <w:color w:val="000000"/>
        <w:szCs w:val="24"/>
      </w:rPr>
      <w:fldChar w:fldCharType="begin"/>
    </w:r>
    <w:r>
      <w:rPr>
        <w:color w:val="000000"/>
        <w:szCs w:val="24"/>
      </w:rPr>
      <w:instrText>PAGE</w:instrText>
    </w:r>
    <w:r>
      <w:rPr>
        <w:color w:val="000000"/>
        <w:szCs w:val="24"/>
      </w:rPr>
      <w:fldChar w:fldCharType="separate"/>
    </w:r>
    <w:r>
      <w:rPr>
        <w:noProof/>
        <w:color w:val="000000"/>
        <w:szCs w:val="24"/>
      </w:rPr>
      <w:t>1</w:t>
    </w:r>
    <w:r>
      <w:rPr>
        <w:color w:val="000000"/>
        <w:szCs w:val="24"/>
      </w:rPr>
      <w:fldChar w:fldCharType="end"/>
    </w:r>
  </w:p>
  <w:p w:rsidR="004B286D" w:rsidRDefault="00293F09">
    <w:pPr>
      <w:pBdr>
        <w:top w:val="nil"/>
        <w:left w:val="nil"/>
        <w:bottom w:val="nil"/>
        <w:right w:val="nil"/>
        <w:between w:val="nil"/>
      </w:pBdr>
      <w:spacing w:after="0" w:line="240" w:lineRule="auto"/>
      <w:ind w:left="0" w:hanging="2"/>
      <w:rPr>
        <w:color w:val="000000"/>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5D"/>
    <w:rsid w:val="000642CD"/>
    <w:rsid w:val="000E1B5D"/>
    <w:rsid w:val="00293F09"/>
    <w:rsid w:val="008F0A57"/>
    <w:rsid w:val="00BF64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5D"/>
    <w:pPr>
      <w:suppressAutoHyphens/>
      <w:spacing w:after="160" w:line="259" w:lineRule="auto"/>
      <w:ind w:leftChars="-1" w:left="-1" w:hangingChars="1" w:hanging="1"/>
      <w:textDirection w:val="btLr"/>
      <w:textAlignment w:val="top"/>
      <w:outlineLvl w:val="0"/>
    </w:pPr>
    <w:rPr>
      <w:rFonts w:ascii="Comic Sans MS" w:eastAsia="Comic Sans MS" w:hAnsi="Comic Sans MS" w:cs="Comic Sans MS"/>
      <w:position w:val="-1"/>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5D"/>
    <w:pPr>
      <w:suppressAutoHyphens/>
      <w:spacing w:after="160" w:line="259" w:lineRule="auto"/>
      <w:ind w:leftChars="-1" w:left="-1" w:hangingChars="1" w:hanging="1"/>
      <w:textDirection w:val="btLr"/>
      <w:textAlignment w:val="top"/>
      <w:outlineLvl w:val="0"/>
    </w:pPr>
    <w:rPr>
      <w:rFonts w:ascii="Comic Sans MS" w:eastAsia="Comic Sans MS" w:hAnsi="Comic Sans MS" w:cs="Comic Sans MS"/>
      <w:position w:val="-1"/>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401</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2020-08-26T15:38:00Z</dcterms:created>
  <dcterms:modified xsi:type="dcterms:W3CDTF">2020-08-26T19:22:00Z</dcterms:modified>
</cp:coreProperties>
</file>